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关于加强清明节期间疫情防控和落实中央八项规定精神监督工作的通知</w:t>
      </w:r>
    </w:p>
    <w:p>
      <w:pPr>
        <w:pStyle w:val="2"/>
        <w:ind w:left="0" w:leftChars="0" w:firstLine="0" w:firstLineChars="0"/>
        <w:rPr>
          <w:rFonts w:hint="default" w:ascii="Times New Roman" w:hAnsi="Times New Roman" w:cs="Times New Roman"/>
        </w:rPr>
      </w:pPr>
      <w:r>
        <w:rPr>
          <w:rFonts w:hint="default" w:ascii="Times New Roman" w:hAnsi="Times New Roman" w:cs="Times New Roman"/>
        </w:rPr>
        <w:t>校属</w:t>
      </w:r>
      <w:r>
        <w:rPr>
          <w:rFonts w:hint="default" w:ascii="Times New Roman" w:hAnsi="Times New Roman" w:cs="Times New Roman"/>
          <w:lang w:val="en-US" w:eastAsia="zh-CN"/>
        </w:rPr>
        <w:t>各部门、</w:t>
      </w:r>
      <w:r>
        <w:rPr>
          <w:rFonts w:hint="default" w:ascii="Times New Roman" w:hAnsi="Times New Roman" w:cs="Times New Roman"/>
        </w:rPr>
        <w:t>各单位：</w:t>
      </w:r>
    </w:p>
    <w:p>
      <w:pPr>
        <w:pStyle w:val="2"/>
        <w:rPr>
          <w:rFonts w:hint="default" w:ascii="Times New Roman" w:hAnsi="Times New Roman" w:cs="Times New Roman"/>
        </w:rPr>
      </w:pPr>
      <w:r>
        <w:rPr>
          <w:rFonts w:hint="default" w:ascii="Times New Roman" w:hAnsi="Times New Roman" w:cs="Times New Roman"/>
        </w:rPr>
        <w:t>2022年清明节将至，为深入贯彻落实十九届中央纪委六次全会特别是习近平总书记重要讲话精神，严格落实中央八项规定及其实施细则精神，持之以恒纠治</w:t>
      </w:r>
      <w:r>
        <w:rPr>
          <w:rFonts w:hint="eastAsia" w:ascii="Times New Roman" w:hAnsi="Times New Roman" w:cs="Times New Roman"/>
          <w:lang w:eastAsia="zh-CN"/>
        </w:rPr>
        <w:t>“</w:t>
      </w:r>
      <w:r>
        <w:rPr>
          <w:rFonts w:hint="default" w:ascii="Times New Roman" w:hAnsi="Times New Roman" w:cs="Times New Roman"/>
        </w:rPr>
        <w:t>四风</w:t>
      </w:r>
      <w:r>
        <w:rPr>
          <w:rFonts w:hint="eastAsia" w:ascii="Times New Roman" w:hAnsi="Times New Roman" w:cs="Times New Roman"/>
          <w:lang w:eastAsia="zh-CN"/>
        </w:rPr>
        <w:t>”；</w:t>
      </w:r>
      <w:r>
        <w:rPr>
          <w:rFonts w:hint="default" w:ascii="Times New Roman" w:hAnsi="Times New Roman" w:cs="Times New Roman"/>
        </w:rPr>
        <w:t>进一步巩固疫情防控成果</w:t>
      </w:r>
      <w:r>
        <w:rPr>
          <w:rFonts w:hint="eastAsia" w:ascii="Times New Roman" w:hAnsi="Times New Roman" w:cs="Times New Roman"/>
          <w:lang w:eastAsia="zh-CN"/>
        </w:rPr>
        <w:t>，</w:t>
      </w:r>
      <w:r>
        <w:rPr>
          <w:rFonts w:hint="default" w:ascii="Times New Roman" w:hAnsi="Times New Roman" w:cs="Times New Roman"/>
        </w:rPr>
        <w:t>落实常态化疫情防控各项要求，时刻紧绷纪律规矩和疫情防控之弦，树立廉洁文明的祭祀新风，确保廉洁、文明、安全、绿色过节</w:t>
      </w:r>
      <w:r>
        <w:rPr>
          <w:rFonts w:hint="eastAsia" w:ascii="Times New Roman" w:hAnsi="Times New Roman" w:cs="Times New Roman"/>
          <w:lang w:eastAsia="zh-CN"/>
        </w:rPr>
        <w:t>。</w:t>
      </w:r>
      <w:r>
        <w:rPr>
          <w:rFonts w:hint="eastAsia" w:ascii="Times New Roman" w:hAnsi="Times New Roman" w:cs="Times New Roman"/>
          <w:lang w:val="en-US" w:eastAsia="zh-CN"/>
        </w:rPr>
        <w:t>根据市纪委《2022年清明期间监督预防“治未病”工作方案》有关要求，</w:t>
      </w:r>
      <w:r>
        <w:rPr>
          <w:rFonts w:hint="default" w:ascii="Times New Roman" w:hAnsi="Times New Roman" w:cs="Times New Roman"/>
        </w:rPr>
        <w:t>现就有关纪律要求提醒如下：</w:t>
      </w:r>
    </w:p>
    <w:p>
      <w:pPr>
        <w:pStyle w:val="2"/>
        <w:rPr>
          <w:rFonts w:hint="eastAsia" w:ascii="黑体" w:hAnsi="黑体" w:eastAsia="黑体" w:cs="黑体"/>
          <w:lang w:val="en-US" w:eastAsia="zh-CN"/>
        </w:rPr>
      </w:pPr>
      <w:r>
        <w:rPr>
          <w:rFonts w:hint="eastAsia" w:ascii="黑体" w:hAnsi="黑体" w:eastAsia="黑体" w:cs="黑体"/>
          <w:lang w:val="en-US" w:eastAsia="zh-CN"/>
        </w:rPr>
        <w:t>一、强化教育引导，压紧压实责任</w:t>
      </w:r>
    </w:p>
    <w:p>
      <w:pPr>
        <w:pStyle w:val="2"/>
        <w:rPr>
          <w:rFonts w:hint="eastAsia" w:ascii="Times New Roman" w:hAnsi="Times New Roman" w:cs="Times New Roman"/>
          <w:lang w:val="en-US" w:eastAsia="zh-CN"/>
        </w:rPr>
      </w:pPr>
      <w:r>
        <w:rPr>
          <w:rFonts w:hint="eastAsia" w:ascii="Times New Roman" w:hAnsi="Times New Roman" w:cs="Times New Roman"/>
          <w:lang w:val="en-US" w:eastAsia="zh-CN"/>
        </w:rPr>
        <w:t>切实履行疫情防控和落实中央八项规定精神的主体责任，抓早抓小，抓细抓实，教育引导广大党员干部过节不忘责任、过节不忘防控、过节不忘纪律、过节不忘安全。要聚焦重点领域、重点对象和关键环节，努力防范苗头性、倾向性问题。校纪委将坚守职责定位，聚焦“六个紧盯”，做实做细政治监督，持续加强对各部门落实疫情防控部署要求和中央八项规定精神情况的监督检查，统筹推进疫情防控监督和纠治“四风”工作，以有力监督推动有效落实。</w:t>
      </w:r>
    </w:p>
    <w:p>
      <w:pPr>
        <w:pStyle w:val="2"/>
        <w:rPr>
          <w:rFonts w:hint="default" w:ascii="黑体" w:hAnsi="黑体" w:eastAsia="黑体" w:cs="黑体"/>
          <w:lang w:val="en-US" w:eastAsia="zh-CN"/>
        </w:rPr>
      </w:pPr>
      <w:r>
        <w:rPr>
          <w:rFonts w:hint="eastAsia" w:ascii="黑体" w:hAnsi="黑体" w:eastAsia="黑体" w:cs="黑体"/>
          <w:lang w:val="en-US" w:eastAsia="zh-CN"/>
        </w:rPr>
        <w:t>二、严明纪律要求，敲响廉洁警钟</w:t>
      </w:r>
    </w:p>
    <w:p>
      <w:pPr>
        <w:pStyle w:val="2"/>
        <w:rPr>
          <w:rFonts w:hint="eastAsia" w:ascii="Times New Roman" w:hAnsi="Times New Roman" w:cs="Times New Roman"/>
          <w:lang w:val="en-US" w:eastAsia="zh-CN"/>
        </w:rPr>
      </w:pPr>
      <w:r>
        <w:rPr>
          <w:rFonts w:hint="eastAsia" w:ascii="Times New Roman" w:hAnsi="Times New Roman" w:cs="Times New Roman"/>
          <w:lang w:val="en-US" w:eastAsia="zh-CN"/>
        </w:rPr>
        <w:t>清明节是扫墓祭祖、踏青春游、走亲访友的重要时节，但当前疫情防控形势仍然严峻复杂，不确定因素依然较多，广大党员干部和公职人员要充分认识疫情防控形势的复杂性、艰巨性、反复性，严格落实各项疫情防控措施，严禁使用公款、公车进行私人扫墓、祭祀、踏青、访友等活动；严禁以祭祀名义大操大办、借机敛财；严禁在节日期间违规组织吃喝及接受可能影响公正执行公务的宴请；严禁违规参加或组织老乡会、同学会、校友会或可能造成疫情传播的任何形式人员聚集活动；严禁违规报销因个人祭扫产生的交通费、住宿费等相关费用；严禁酒驾醉驾、组织或参与黄赌毒、封建迷信等违纪违法活动等。</w:t>
      </w:r>
    </w:p>
    <w:p>
      <w:pPr>
        <w:pStyle w:val="2"/>
        <w:rPr>
          <w:rFonts w:hint="default" w:ascii="Times New Roman" w:hAnsi="Times New Roman" w:cs="Times New Roman"/>
          <w:lang w:val="en-US" w:eastAsia="zh-CN"/>
        </w:rPr>
      </w:pPr>
      <w:r>
        <w:rPr>
          <w:rFonts w:hint="eastAsia" w:ascii="Times New Roman" w:hAnsi="Times New Roman" w:cs="Times New Roman"/>
          <w:lang w:val="en-US" w:eastAsia="zh-CN"/>
        </w:rPr>
        <w:t>各级党组织在清明节期间开展“缅怀先辈·传承家风”主题活动，号召党员干部通过网上祭奠，居家追思等方式，重温先辈家规家训，将好家风故事，以良好家风促党风带政风。</w:t>
      </w:r>
    </w:p>
    <w:p>
      <w:pPr>
        <w:pStyle w:val="2"/>
        <w:rPr>
          <w:rFonts w:hint="default" w:ascii="黑体" w:hAnsi="黑体" w:eastAsia="黑体" w:cs="黑体"/>
          <w:lang w:val="en-US" w:eastAsia="zh-CN"/>
        </w:rPr>
      </w:pPr>
      <w:r>
        <w:rPr>
          <w:rFonts w:hint="eastAsia" w:ascii="黑体" w:hAnsi="黑体" w:eastAsia="黑体" w:cs="黑体"/>
          <w:lang w:val="en-US" w:eastAsia="zh-CN"/>
        </w:rPr>
        <w:t>三、强化责任落实，严肃责任迫究</w:t>
      </w:r>
    </w:p>
    <w:p>
      <w:pPr>
        <w:pStyle w:val="2"/>
        <w:rPr>
          <w:rFonts w:hint="eastAsia" w:ascii="Times New Roman" w:hAnsi="Times New Roman" w:cs="Times New Roman"/>
          <w:lang w:val="en-US" w:eastAsia="zh-CN"/>
        </w:rPr>
      </w:pPr>
      <w:r>
        <w:rPr>
          <w:rFonts w:hint="eastAsia" w:ascii="Times New Roman" w:hAnsi="Times New Roman" w:cs="Times New Roman"/>
          <w:lang w:val="en-US" w:eastAsia="zh-CN"/>
        </w:rPr>
        <w:t>校纪委将认真履行全面从严治党监督责任，创新手段方式，精准监督执纪问责，紧盯重点环节、重点场所、重点问题，通过明察暗访、随机抽查、突击检查等多种方式加强对清明节期间落实作风建设有关规定和执行“十个严禁”情况进行监督检查。若发现存在有令不行、有禁不止的顶风违纪行为，发现一起、查处一起、通报曝光一起，不断巩固作风建设成效，确保清明节更“清明”。</w:t>
      </w:r>
    </w:p>
    <w:p>
      <w:pPr>
        <w:pStyle w:val="2"/>
        <w:rPr>
          <w:rFonts w:hint="eastAsia" w:ascii="Times New Roman" w:hAnsi="Times New Roman" w:cs="Times New Roman"/>
          <w:lang w:val="en-US" w:eastAsia="zh-CN"/>
        </w:rPr>
      </w:pPr>
      <w:r>
        <w:rPr>
          <w:rFonts w:hint="eastAsia" w:ascii="Times New Roman" w:hAnsi="Times New Roman" w:cs="Times New Roman"/>
          <w:lang w:val="en-US" w:eastAsia="zh-CN"/>
        </w:rPr>
        <w:fldChar w:fldCharType="begin"/>
      </w:r>
      <w:r>
        <w:rPr>
          <w:rFonts w:hint="eastAsia" w:ascii="Times New Roman" w:hAnsi="Times New Roman" w:cs="Times New Roman"/>
          <w:lang w:val="en-US" w:eastAsia="zh-CN"/>
        </w:rPr>
        <w:instrText xml:space="preserve"> HYPERLINK "mailto:各单位将节日通知落实情况填写《洛阳职业技术学院2022年清明期间廉洁自律情况汇总表》，并于4月8日前将电子表发至邮箱lyzyjw@126.com，纸质版报送图文信息中心923办公室。" </w:instrText>
      </w:r>
      <w:r>
        <w:rPr>
          <w:rFonts w:hint="eastAsia" w:ascii="Times New Roman" w:hAnsi="Times New Roman" w:cs="Times New Roman"/>
          <w:lang w:val="en-US" w:eastAsia="zh-CN"/>
        </w:rPr>
        <w:fldChar w:fldCharType="separate"/>
      </w:r>
      <w:r>
        <w:rPr>
          <w:rFonts w:hint="eastAsia" w:ascii="Times New Roman" w:hAnsi="Times New Roman" w:cs="Times New Roman"/>
          <w:lang w:val="en-US" w:eastAsia="zh-CN"/>
        </w:rPr>
        <w:t>各单位将“缅怀先辈·传承家风”主题活动开展情况，及《洛阳职业技术学院2022年清明期间廉洁自律情况汇总表》，于4月7日前将电子表发至邮箱lyzyjw@126.com，纸质版报送图文信息中心923办公室。</w:t>
      </w:r>
      <w:r>
        <w:rPr>
          <w:rFonts w:hint="eastAsia" w:ascii="Times New Roman" w:hAnsi="Times New Roman" w:cs="Times New Roman"/>
          <w:lang w:val="en-US" w:eastAsia="zh-CN"/>
        </w:rPr>
        <w:fldChar w:fldCharType="end"/>
      </w:r>
      <w:bookmarkStart w:id="0" w:name="_GoBack"/>
      <w:bookmarkEnd w:id="0"/>
    </w:p>
    <w:p>
      <w:pPr>
        <w:pStyle w:val="2"/>
        <w:rPr>
          <w:rFonts w:hint="eastAsia" w:ascii="Times New Roman" w:hAnsi="Times New Roman" w:cs="Times New Roman"/>
          <w:lang w:val="en-US" w:eastAsia="zh-CN"/>
        </w:rPr>
      </w:pPr>
      <w:r>
        <w:rPr>
          <w:rFonts w:hint="eastAsia" w:ascii="Times New Roman" w:hAnsi="Times New Roman" w:cs="Times New Roman"/>
          <w:lang w:val="en-US" w:eastAsia="zh-CN"/>
        </w:rPr>
        <w:t>举报电话：0379—62230272</w:t>
      </w:r>
    </w:p>
    <w:p>
      <w:pPr>
        <w:pStyle w:val="2"/>
        <w:rPr>
          <w:rFonts w:hint="eastAsia" w:ascii="Times New Roman" w:hAnsi="Times New Roman" w:cs="Times New Roman"/>
          <w:lang w:val="en-US" w:eastAsia="zh-CN"/>
        </w:rPr>
      </w:pPr>
      <w:r>
        <w:rPr>
          <w:rFonts w:hint="eastAsia" w:ascii="Times New Roman" w:hAnsi="Times New Roman" w:cs="Times New Roman"/>
          <w:lang w:val="en-US" w:eastAsia="zh-CN"/>
        </w:rPr>
        <w:t>附表：</w:t>
      </w:r>
    </w:p>
    <w:p>
      <w:pPr>
        <w:pStyle w:val="2"/>
        <w:rPr>
          <w:rFonts w:hint="eastAsia" w:ascii="Times New Roman" w:hAnsi="Times New Roman" w:cs="Times New Roman"/>
          <w:lang w:val="en-US" w:eastAsia="zh-CN"/>
        </w:rPr>
      </w:pPr>
      <w:r>
        <w:rPr>
          <w:rFonts w:hint="eastAsia" w:ascii="Times New Roman" w:hAnsi="Times New Roman" w:cs="Times New Roman"/>
          <w:lang w:val="en-US" w:eastAsia="zh-CN"/>
        </w:rPr>
        <w:t>《洛阳职业技术学院2022年清明期间廉洁自律情况汇总表》</w:t>
      </w:r>
    </w:p>
    <w:p>
      <w:pPr>
        <w:pStyle w:val="2"/>
        <w:rPr>
          <w:rFonts w:hint="eastAsia" w:ascii="Times New Roman" w:hAnsi="Times New Roman" w:cs="Times New Roman"/>
          <w:lang w:val="en-US" w:eastAsia="zh-CN"/>
        </w:rPr>
      </w:pPr>
    </w:p>
    <w:p>
      <w:pPr>
        <w:pStyle w:val="2"/>
        <w:rPr>
          <w:rFonts w:hint="eastAsia" w:ascii="Times New Roman" w:hAnsi="Times New Roman" w:cs="Times New Roman"/>
          <w:lang w:val="en-US" w:eastAsia="zh-CN"/>
        </w:rPr>
      </w:pPr>
    </w:p>
    <w:p>
      <w:pPr>
        <w:pStyle w:val="2"/>
        <w:ind w:firstLine="4160" w:firstLineChars="1300"/>
        <w:rPr>
          <w:rFonts w:hint="default" w:ascii="Times New Roman" w:hAnsi="Times New Roman" w:cs="Times New Roman"/>
          <w:lang w:val="en-US" w:eastAsia="zh-CN"/>
        </w:rPr>
      </w:pPr>
      <w:r>
        <w:rPr>
          <w:rFonts w:hint="eastAsia" w:ascii="Times New Roman" w:hAnsi="Times New Roman" w:cs="Times New Roman"/>
          <w:lang w:val="en-US" w:eastAsia="zh-CN"/>
        </w:rPr>
        <w:t>中共洛阳职业技术学院纪委</w:t>
      </w:r>
    </w:p>
    <w:p>
      <w:pPr>
        <w:pStyle w:val="2"/>
        <w:ind w:firstLine="4800" w:firstLineChars="1500"/>
        <w:rPr>
          <w:rFonts w:hint="eastAsia" w:ascii="Times New Roman" w:hAnsi="Times New Roman" w:cs="Times New Roman"/>
          <w:lang w:val="en-US" w:eastAsia="zh-CN"/>
        </w:rPr>
        <w:sectPr>
          <w:pgSz w:w="11906" w:h="16838"/>
          <w:pgMar w:top="1417" w:right="1474" w:bottom="1474" w:left="1474" w:header="851" w:footer="992" w:gutter="0"/>
          <w:cols w:space="0" w:num="1"/>
          <w:rtlGutter w:val="0"/>
          <w:docGrid w:type="lines" w:linePitch="312" w:charSpace="0"/>
        </w:sectPr>
      </w:pPr>
      <w:r>
        <w:rPr>
          <w:rFonts w:hint="eastAsia" w:ascii="Times New Roman" w:hAnsi="Times New Roman" w:cs="Times New Roman"/>
          <w:lang w:val="en-US" w:eastAsia="zh-CN"/>
        </w:rPr>
        <w:t>2022年4月1日</w:t>
      </w:r>
    </w:p>
    <w:p>
      <w:pPr>
        <w:spacing w:line="480" w:lineRule="exact"/>
        <w:ind w:left="0" w:leftChars="0" w:firstLine="0" w:firstLineChars="0"/>
        <w:rPr>
          <w:rFonts w:ascii="仿宋_GB2312" w:eastAsia="仿宋_GB2312"/>
          <w:b w:val="0"/>
          <w:bCs/>
        </w:rPr>
      </w:pPr>
      <w:r>
        <w:rPr>
          <w:rFonts w:hint="eastAsia" w:ascii="仿宋_GB2312" w:hAnsi="仿宋" w:eastAsia="仿宋_GB2312"/>
          <w:b w:val="0"/>
          <w:bCs/>
          <w:sz w:val="32"/>
          <w:szCs w:val="32"/>
        </w:rPr>
        <w:t>附表</w:t>
      </w:r>
    </w:p>
    <w:p>
      <w:pPr>
        <w:spacing w:afterLines="30" w:line="500" w:lineRule="exact"/>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洛阳职业技术学院202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年清明期间</w:t>
      </w:r>
    </w:p>
    <w:p>
      <w:pPr>
        <w:spacing w:afterLines="30" w:line="500" w:lineRule="exact"/>
        <w:ind w:left="0" w:leftChars="0" w:firstLine="0" w:firstLineChars="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廉洁自律情况汇总表</w:t>
      </w:r>
    </w:p>
    <w:p>
      <w:pPr>
        <w:spacing w:afterLines="50" w:line="500" w:lineRule="exact"/>
        <w:ind w:firstLine="240" w:firstLineChars="100"/>
        <w:rPr>
          <w:rFonts w:ascii="仿宋_GB2312" w:hAnsi="楷体" w:eastAsia="仿宋_GB2312" w:cs="楷体"/>
          <w:sz w:val="24"/>
          <w:szCs w:val="24"/>
        </w:rPr>
      </w:pPr>
    </w:p>
    <w:p>
      <w:pPr>
        <w:spacing w:afterLines="50" w:line="500" w:lineRule="exact"/>
        <w:ind w:firstLine="240" w:firstLineChars="100"/>
        <w:rPr>
          <w:rFonts w:ascii="仿宋_GB2312" w:hAnsi="仿宋" w:eastAsia="仿宋_GB2312" w:cs="方正小标宋简体"/>
          <w:sz w:val="44"/>
          <w:szCs w:val="44"/>
        </w:rPr>
      </w:pPr>
      <w:r>
        <w:rPr>
          <w:rFonts w:hint="eastAsia" w:ascii="仿宋_GB2312" w:hAnsi="仿宋" w:eastAsia="仿宋_GB2312" w:cs="楷体"/>
          <w:sz w:val="24"/>
          <w:szCs w:val="24"/>
        </w:rPr>
        <w:t>单位盖章：</w:t>
      </w:r>
      <w:r>
        <w:rPr>
          <w:rFonts w:hint="eastAsia" w:ascii="仿宋_GB2312" w:hAnsi="仿宋" w:eastAsia="仿宋_GB2312" w:cs="Times New Roman"/>
          <w:sz w:val="28"/>
          <w:szCs w:val="28"/>
        </w:rPr>
        <w:t xml:space="preserve">                          </w:t>
      </w:r>
      <w:r>
        <w:rPr>
          <w:rFonts w:hint="eastAsia" w:ascii="仿宋_GB2312" w:hAnsi="仿宋" w:eastAsia="仿宋_GB2312" w:cs="楷体"/>
          <w:sz w:val="24"/>
          <w:szCs w:val="24"/>
        </w:rPr>
        <w:t>填表日期：    年    月    日</w:t>
      </w:r>
    </w:p>
    <w:tbl>
      <w:tblPr>
        <w:tblStyle w:val="5"/>
        <w:tblW w:w="858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521"/>
        <w:gridCol w:w="10"/>
        <w:gridCol w:w="204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21"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楷体"/>
                <w:sz w:val="24"/>
                <w:szCs w:val="24"/>
              </w:rPr>
            </w:pPr>
            <w:r>
              <w:rPr>
                <w:rFonts w:hint="eastAsia" w:ascii="仿宋_GB2312" w:hAnsi="仿宋" w:eastAsia="仿宋_GB2312" w:cs="楷体"/>
                <w:sz w:val="24"/>
                <w:szCs w:val="24"/>
              </w:rPr>
              <w:t>以下问题请如实填写（填</w:t>
            </w:r>
            <w:r>
              <w:rPr>
                <w:rFonts w:hint="eastAsia" w:ascii="仿宋_GB2312" w:hAnsi="仿宋" w:cs="楷体"/>
                <w:sz w:val="24"/>
                <w:szCs w:val="24"/>
                <w:lang w:eastAsia="zh-CN"/>
              </w:rPr>
              <w:t>“</w:t>
            </w:r>
            <w:r>
              <w:rPr>
                <w:rFonts w:hint="eastAsia" w:ascii="仿宋_GB2312" w:hAnsi="仿宋" w:eastAsia="仿宋_GB2312" w:cs="楷体"/>
                <w:sz w:val="24"/>
                <w:szCs w:val="24"/>
              </w:rPr>
              <w:t>有</w:t>
            </w:r>
            <w:r>
              <w:rPr>
                <w:rFonts w:hint="eastAsia" w:ascii="仿宋_GB2312" w:hAnsi="仿宋" w:cs="楷体"/>
                <w:sz w:val="24"/>
                <w:szCs w:val="24"/>
                <w:lang w:eastAsia="zh-CN"/>
              </w:rPr>
              <w:t>”</w:t>
            </w:r>
            <w:r>
              <w:rPr>
                <w:rFonts w:hint="eastAsia" w:ascii="仿宋_GB2312" w:hAnsi="仿宋" w:eastAsia="仿宋_GB2312" w:cs="楷体"/>
                <w:sz w:val="24"/>
                <w:szCs w:val="24"/>
              </w:rPr>
              <w:t>或者</w:t>
            </w:r>
            <w:r>
              <w:rPr>
                <w:rFonts w:hint="eastAsia" w:ascii="仿宋_GB2312" w:hAnsi="仿宋" w:cs="楷体"/>
                <w:sz w:val="24"/>
                <w:szCs w:val="24"/>
                <w:lang w:eastAsia="zh-CN"/>
              </w:rPr>
              <w:t>“</w:t>
            </w:r>
            <w:r>
              <w:rPr>
                <w:rFonts w:hint="eastAsia" w:ascii="仿宋_GB2312" w:hAnsi="仿宋" w:eastAsia="仿宋_GB2312" w:cs="楷体"/>
                <w:sz w:val="24"/>
                <w:szCs w:val="24"/>
              </w:rPr>
              <w:t>否</w:t>
            </w:r>
            <w:r>
              <w:rPr>
                <w:rFonts w:hint="eastAsia" w:ascii="仿宋_GB2312" w:hAnsi="仿宋" w:cs="楷体"/>
                <w:sz w:val="24"/>
                <w:szCs w:val="24"/>
                <w:lang w:eastAsia="zh-CN"/>
              </w:rPr>
              <w:t>”</w:t>
            </w:r>
            <w:r>
              <w:rPr>
                <w:rFonts w:hint="eastAsia" w:ascii="仿宋_GB2312" w:hAnsi="仿宋" w:eastAsia="仿宋_GB2312" w:cs="楷体"/>
                <w:sz w:val="24"/>
                <w:szCs w:val="24"/>
              </w:rPr>
              <w:t>）</w:t>
            </w:r>
          </w:p>
        </w:tc>
        <w:tc>
          <w:tcPr>
            <w:tcW w:w="2059"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31" w:type="dxa"/>
            <w:gridSpan w:val="2"/>
            <w:tcBorders>
              <w:top w:val="single" w:color="auto" w:sz="4" w:space="0"/>
              <w:left w:val="single" w:color="auto" w:sz="4" w:space="0"/>
              <w:right w:val="single" w:color="auto" w:sz="4" w:space="0"/>
            </w:tcBorders>
            <w:vAlign w:val="center"/>
          </w:tcPr>
          <w:p>
            <w:pPr>
              <w:rPr>
                <w:rFonts w:ascii="仿宋_GB2312" w:hAnsi="仿宋" w:eastAsia="仿宋_GB2312" w:cs="楷体"/>
                <w:sz w:val="24"/>
                <w:szCs w:val="24"/>
              </w:rPr>
            </w:pPr>
            <w:r>
              <w:rPr>
                <w:rFonts w:hint="eastAsia" w:ascii="仿宋_GB2312" w:hAnsi="仿宋" w:eastAsia="仿宋_GB2312" w:cs="楷体"/>
                <w:sz w:val="24"/>
                <w:szCs w:val="24"/>
              </w:rPr>
              <w:t>1.是否有党员干部</w:t>
            </w:r>
            <w:r>
              <w:rPr>
                <w:rFonts w:hint="eastAsia" w:ascii="仿宋_GB2312" w:hAnsi="仿宋" w:eastAsia="仿宋_GB2312" w:cs="宋体"/>
                <w:color w:val="000000"/>
                <w:sz w:val="24"/>
                <w:szCs w:val="24"/>
              </w:rPr>
              <w:t>使用公车或公款进行私人</w:t>
            </w:r>
            <w:r>
              <w:rPr>
                <w:rFonts w:hint="eastAsia" w:ascii="仿宋_GB2312" w:hAnsi="仿宋" w:cs="宋体"/>
                <w:color w:val="000000"/>
                <w:sz w:val="24"/>
                <w:szCs w:val="24"/>
                <w:lang w:val="en-US" w:eastAsia="zh-CN"/>
              </w:rPr>
              <w:t>祭祀、</w:t>
            </w:r>
            <w:r>
              <w:rPr>
                <w:rFonts w:hint="eastAsia" w:ascii="仿宋_GB2312" w:hAnsi="仿宋" w:eastAsia="仿宋_GB2312" w:cs="宋体"/>
                <w:color w:val="000000"/>
                <w:sz w:val="24"/>
                <w:szCs w:val="24"/>
              </w:rPr>
              <w:t>游玩、探亲访友，或接受</w:t>
            </w:r>
            <w:r>
              <w:rPr>
                <w:rFonts w:hint="eastAsia" w:ascii="仿宋_GB2312" w:hAnsi="仿宋" w:cs="宋体"/>
                <w:color w:val="000000"/>
                <w:sz w:val="24"/>
                <w:szCs w:val="24"/>
                <w:lang w:val="en-US" w:eastAsia="zh-CN"/>
              </w:rPr>
              <w:t>服务对象</w:t>
            </w:r>
            <w:r>
              <w:rPr>
                <w:rFonts w:hint="eastAsia" w:ascii="仿宋_GB2312" w:hAnsi="仿宋" w:eastAsia="仿宋_GB2312" w:cs="宋体"/>
                <w:color w:val="000000"/>
                <w:sz w:val="24"/>
                <w:szCs w:val="24"/>
              </w:rPr>
              <w:t>安排的宴请、住宿；</w:t>
            </w:r>
          </w:p>
        </w:tc>
        <w:tc>
          <w:tcPr>
            <w:tcW w:w="2049" w:type="dxa"/>
            <w:tcBorders>
              <w:top w:val="single" w:color="auto" w:sz="4" w:space="0"/>
              <w:left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31" w:type="dxa"/>
            <w:gridSpan w:val="2"/>
            <w:tcBorders>
              <w:top w:val="single" w:color="auto" w:sz="4" w:space="0"/>
              <w:left w:val="single" w:color="auto" w:sz="4" w:space="0"/>
              <w:right w:val="single" w:color="auto" w:sz="4" w:space="0"/>
            </w:tcBorders>
            <w:vAlign w:val="center"/>
          </w:tcPr>
          <w:p>
            <w:pPr>
              <w:rPr>
                <w:rFonts w:ascii="仿宋_GB2312" w:hAnsi="仿宋" w:eastAsia="仿宋_GB2312" w:cs="宋体"/>
                <w:color w:val="000000"/>
                <w:sz w:val="24"/>
                <w:szCs w:val="24"/>
              </w:rPr>
            </w:pPr>
            <w:r>
              <w:rPr>
                <w:rFonts w:hint="eastAsia" w:ascii="仿宋_GB2312" w:hAnsi="仿宋" w:eastAsia="仿宋_GB2312" w:cs="楷体"/>
                <w:sz w:val="24"/>
                <w:szCs w:val="24"/>
              </w:rPr>
              <w:t>2.是否有党员干部</w:t>
            </w:r>
            <w:r>
              <w:rPr>
                <w:rFonts w:hint="eastAsia" w:ascii="仿宋_GB2312" w:hAnsi="仿宋" w:eastAsia="仿宋_GB2312" w:cs="宋体"/>
                <w:color w:val="000000"/>
                <w:sz w:val="24"/>
                <w:szCs w:val="24"/>
              </w:rPr>
              <w:t>以</w:t>
            </w:r>
            <w:r>
              <w:rPr>
                <w:rFonts w:hint="eastAsia" w:ascii="仿宋_GB2312" w:hAnsi="仿宋" w:cs="宋体"/>
                <w:color w:val="000000"/>
                <w:sz w:val="24"/>
                <w:szCs w:val="24"/>
                <w:lang w:val="en-US" w:eastAsia="zh-CN"/>
              </w:rPr>
              <w:t>祭祀、周年</w:t>
            </w:r>
            <w:r>
              <w:rPr>
                <w:rFonts w:hint="eastAsia" w:ascii="仿宋_GB2312" w:hAnsi="仿宋" w:eastAsia="仿宋_GB2312" w:cs="宋体"/>
                <w:color w:val="000000"/>
                <w:sz w:val="24"/>
                <w:szCs w:val="24"/>
              </w:rPr>
              <w:t>名义大操大办、借机敛财，用公款互相宴请或到私人会所聚会；</w:t>
            </w:r>
          </w:p>
        </w:tc>
        <w:tc>
          <w:tcPr>
            <w:tcW w:w="2049" w:type="dxa"/>
            <w:tcBorders>
              <w:top w:val="single" w:color="auto" w:sz="4" w:space="0"/>
              <w:left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1" w:hRule="atLeast"/>
          <w:jc w:val="center"/>
        </w:trPr>
        <w:tc>
          <w:tcPr>
            <w:tcW w:w="6531"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楷体"/>
                <w:sz w:val="24"/>
                <w:szCs w:val="24"/>
              </w:rPr>
            </w:pPr>
            <w:r>
              <w:rPr>
                <w:rFonts w:hint="eastAsia" w:ascii="仿宋_GB2312" w:hAnsi="仿宋" w:eastAsia="仿宋_GB2312" w:cs="楷体"/>
                <w:sz w:val="24"/>
                <w:szCs w:val="24"/>
              </w:rPr>
              <w:t>3.是否有党员干部</w:t>
            </w:r>
            <w:r>
              <w:rPr>
                <w:rFonts w:hint="eastAsia" w:ascii="仿宋_GB2312" w:hAnsi="仿宋" w:eastAsia="仿宋_GB2312" w:cs="宋体"/>
                <w:color w:val="000000"/>
                <w:sz w:val="24"/>
                <w:szCs w:val="24"/>
              </w:rPr>
              <w:t>违规参加或组织老乡会、校友会、战友会</w:t>
            </w:r>
            <w:r>
              <w:rPr>
                <w:rFonts w:hint="eastAsia" w:ascii="仿宋_GB2312" w:hAnsi="仿宋" w:eastAsia="仿宋_GB2312" w:cs="楷体"/>
                <w:sz w:val="24"/>
                <w:szCs w:val="24"/>
              </w:rPr>
              <w:t>：</w:t>
            </w:r>
          </w:p>
        </w:tc>
        <w:tc>
          <w:tcPr>
            <w:tcW w:w="204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31"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宋体"/>
                <w:color w:val="000000"/>
                <w:sz w:val="28"/>
                <w:szCs w:val="28"/>
              </w:rPr>
            </w:pPr>
            <w:r>
              <w:rPr>
                <w:rFonts w:hint="eastAsia" w:ascii="仿宋_GB2312" w:hAnsi="仿宋" w:eastAsia="仿宋_GB2312" w:cs="楷体"/>
                <w:sz w:val="24"/>
                <w:szCs w:val="24"/>
              </w:rPr>
              <w:t>4.是否有党员干部用公款为</w:t>
            </w:r>
            <w:r>
              <w:rPr>
                <w:rFonts w:hint="eastAsia" w:ascii="仿宋_GB2312" w:hAnsi="仿宋" w:eastAsia="仿宋_GB2312" w:cs="宋体"/>
                <w:color w:val="000000"/>
                <w:sz w:val="24"/>
                <w:szCs w:val="24"/>
              </w:rPr>
              <w:t>回乡探亲、游玩的</w:t>
            </w:r>
            <w:r>
              <w:rPr>
                <w:rFonts w:hint="eastAsia" w:ascii="仿宋_GB2312" w:hAnsi="仿宋" w:cs="宋体"/>
                <w:color w:val="000000"/>
                <w:sz w:val="24"/>
                <w:szCs w:val="24"/>
                <w:lang w:val="en-US" w:eastAsia="zh-CN"/>
              </w:rPr>
              <w:t>领导</w:t>
            </w:r>
            <w:r>
              <w:rPr>
                <w:rFonts w:hint="eastAsia" w:ascii="仿宋_GB2312" w:hAnsi="仿宋" w:eastAsia="仿宋_GB2312" w:cs="宋体"/>
                <w:color w:val="000000"/>
                <w:sz w:val="24"/>
                <w:szCs w:val="24"/>
              </w:rPr>
              <w:t>干部提供旅游、餐饮住宿接待等</w:t>
            </w:r>
            <w:r>
              <w:rPr>
                <w:rFonts w:hint="eastAsia" w:ascii="仿宋_GB2312" w:hAnsi="仿宋" w:eastAsia="仿宋_GB2312" w:cs="楷体"/>
                <w:sz w:val="24"/>
                <w:szCs w:val="24"/>
              </w:rPr>
              <w:t>；</w:t>
            </w:r>
          </w:p>
        </w:tc>
        <w:tc>
          <w:tcPr>
            <w:tcW w:w="204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31"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楷体"/>
                <w:sz w:val="24"/>
                <w:szCs w:val="24"/>
              </w:rPr>
            </w:pPr>
            <w:r>
              <w:rPr>
                <w:rFonts w:hint="eastAsia" w:ascii="仿宋_GB2312" w:hAnsi="仿宋" w:eastAsia="仿宋_GB2312" w:cs="楷体"/>
                <w:sz w:val="24"/>
                <w:szCs w:val="24"/>
              </w:rPr>
              <w:t>5.</w:t>
            </w:r>
            <w:r>
              <w:rPr>
                <w:rFonts w:hint="eastAsia" w:ascii="仿宋_GB2312" w:hAnsi="仿宋" w:cs="楷体"/>
                <w:sz w:val="24"/>
                <w:szCs w:val="24"/>
                <w:lang w:val="en-US" w:eastAsia="zh-CN"/>
              </w:rPr>
              <w:t>是否有党员干部</w:t>
            </w:r>
            <w:r>
              <w:rPr>
                <w:rFonts w:hint="eastAsia" w:ascii="仿宋_GB2312" w:hAnsi="仿宋" w:eastAsia="仿宋_GB2312" w:cs="楷体"/>
                <w:sz w:val="24"/>
                <w:szCs w:val="24"/>
              </w:rPr>
              <w:t>个人餐饮消费讲排场、摆阔气等餐饮浪费行为</w:t>
            </w:r>
            <w:r>
              <w:rPr>
                <w:rFonts w:hint="eastAsia" w:ascii="仿宋_GB2312" w:hAnsi="仿宋" w:cs="楷体"/>
                <w:sz w:val="24"/>
                <w:szCs w:val="24"/>
                <w:lang w:eastAsia="zh-CN"/>
              </w:rPr>
              <w:t>；</w:t>
            </w:r>
          </w:p>
        </w:tc>
        <w:tc>
          <w:tcPr>
            <w:tcW w:w="204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3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 w:eastAsia="仿宋_GB2312" w:cs="楷体"/>
                <w:sz w:val="24"/>
                <w:szCs w:val="24"/>
                <w:lang w:eastAsia="zh-CN"/>
              </w:rPr>
            </w:pPr>
            <w:r>
              <w:rPr>
                <w:rFonts w:hint="eastAsia" w:ascii="仿宋_GB2312" w:hAnsi="仿宋" w:cs="楷体"/>
                <w:sz w:val="24"/>
                <w:szCs w:val="24"/>
                <w:lang w:val="en-US" w:eastAsia="zh-CN"/>
              </w:rPr>
              <w:t>6.是否有公职</w:t>
            </w:r>
            <w:r>
              <w:rPr>
                <w:rFonts w:hint="eastAsia" w:ascii="仿宋_GB2312" w:hAnsi="仿宋" w:eastAsia="仿宋_GB2312" w:cs="楷体"/>
                <w:sz w:val="24"/>
                <w:szCs w:val="24"/>
              </w:rPr>
              <w:t>人员在工作日午间饮酒</w:t>
            </w:r>
            <w:r>
              <w:rPr>
                <w:rFonts w:hint="eastAsia" w:ascii="仿宋_GB2312" w:hAnsi="仿宋" w:cs="楷体"/>
                <w:sz w:val="24"/>
                <w:szCs w:val="24"/>
                <w:lang w:eastAsia="zh-CN"/>
              </w:rPr>
              <w:t>、</w:t>
            </w:r>
            <w:r>
              <w:rPr>
                <w:rFonts w:hint="eastAsia" w:ascii="仿宋_GB2312" w:hAnsi="仿宋" w:eastAsia="仿宋_GB2312" w:cs="楷体"/>
                <w:sz w:val="24"/>
                <w:szCs w:val="24"/>
              </w:rPr>
              <w:t>在节假日值班期间饮酒</w:t>
            </w:r>
            <w:r>
              <w:rPr>
                <w:rFonts w:hint="eastAsia" w:ascii="仿宋_GB2312" w:hAnsi="仿宋" w:cs="楷体"/>
                <w:sz w:val="24"/>
                <w:szCs w:val="24"/>
                <w:lang w:val="en-US" w:eastAsia="zh-CN"/>
              </w:rPr>
              <w:t>和酒驾、醉驾等违纪违法行为</w:t>
            </w:r>
            <w:r>
              <w:rPr>
                <w:rFonts w:hint="eastAsia" w:ascii="仿宋_GB2312" w:hAnsi="仿宋" w:eastAsia="仿宋_GB2312" w:cs="楷体"/>
                <w:sz w:val="24"/>
                <w:szCs w:val="24"/>
              </w:rPr>
              <w:t>；</w:t>
            </w:r>
          </w:p>
        </w:tc>
        <w:tc>
          <w:tcPr>
            <w:tcW w:w="204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9" w:hRule="atLeast"/>
          <w:jc w:val="center"/>
        </w:trPr>
        <w:tc>
          <w:tcPr>
            <w:tcW w:w="6531"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楷体"/>
                <w:sz w:val="24"/>
                <w:szCs w:val="24"/>
              </w:rPr>
            </w:pPr>
            <w:r>
              <w:rPr>
                <w:rFonts w:hint="eastAsia" w:ascii="仿宋_GB2312" w:hAnsi="仿宋" w:cs="楷体"/>
                <w:sz w:val="24"/>
                <w:szCs w:val="24"/>
                <w:lang w:val="en-US" w:eastAsia="zh-CN"/>
              </w:rPr>
              <w:t>7.是否有党员干部不遵守地方疫情防控要求产生恶劣影响的行为；</w:t>
            </w:r>
          </w:p>
        </w:tc>
        <w:tc>
          <w:tcPr>
            <w:tcW w:w="204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31"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楷体"/>
                <w:sz w:val="24"/>
                <w:szCs w:val="24"/>
              </w:rPr>
            </w:pPr>
            <w:r>
              <w:rPr>
                <w:rFonts w:hint="eastAsia" w:ascii="仿宋_GB2312" w:hAnsi="仿宋" w:cs="楷体"/>
                <w:sz w:val="24"/>
                <w:szCs w:val="24"/>
                <w:lang w:val="en-US" w:eastAsia="zh-CN"/>
              </w:rPr>
              <w:t>8.</w:t>
            </w:r>
            <w:r>
              <w:rPr>
                <w:rFonts w:hint="eastAsia" w:ascii="仿宋_GB2312" w:hAnsi="仿宋" w:eastAsia="仿宋_GB2312" w:cs="楷体"/>
                <w:sz w:val="24"/>
                <w:szCs w:val="24"/>
              </w:rPr>
              <w:t>是否存在违反中央八项规定精神的其他突出问题。</w:t>
            </w:r>
          </w:p>
        </w:tc>
        <w:tc>
          <w:tcPr>
            <w:tcW w:w="204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6531"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cs="楷体"/>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858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 w:eastAsia="仿宋_GB2312" w:cs="楷体"/>
                <w:sz w:val="24"/>
                <w:szCs w:val="24"/>
              </w:rPr>
            </w:pPr>
            <w:r>
              <w:rPr>
                <w:rFonts w:hint="eastAsia" w:ascii="仿宋_GB2312" w:hAnsi="仿宋" w:eastAsia="仿宋_GB2312" w:cs="楷体"/>
                <w:sz w:val="24"/>
                <w:szCs w:val="24"/>
              </w:rPr>
              <w:t>备注：各单位若发现存在以上问题，需写出有关问题的情况说明</w:t>
            </w:r>
          </w:p>
        </w:tc>
      </w:tr>
    </w:tbl>
    <w:p>
      <w:pPr>
        <w:pStyle w:val="2"/>
        <w:ind w:firstLine="4200" w:firstLineChars="1500"/>
        <w:rPr>
          <w:rFonts w:hint="eastAsia" w:ascii="Times New Roman" w:hAnsi="Times New Roman" w:cs="Times New Roman"/>
          <w:lang w:val="en-US" w:eastAsia="zh-CN"/>
        </w:rPr>
      </w:pPr>
      <w:r>
        <w:rPr>
          <w:rFonts w:hint="eastAsia" w:ascii="仿宋_GB2312" w:hAnsi="仿宋" w:eastAsia="仿宋_GB2312" w:cs="Times New Roman"/>
          <w:sz w:val="28"/>
          <w:szCs w:val="28"/>
        </w:rPr>
        <w:t xml:space="preserve">单位负责人签字：  </w:t>
      </w:r>
    </w:p>
    <w:sectPr>
      <w:pgSz w:w="11906" w:h="16838"/>
      <w:pgMar w:top="1417" w:right="1474" w:bottom="1474" w:left="1474"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131FD"/>
    <w:rsid w:val="03200DBB"/>
    <w:rsid w:val="06F37A30"/>
    <w:rsid w:val="0C9A24DC"/>
    <w:rsid w:val="0CAC4643"/>
    <w:rsid w:val="17E94CA2"/>
    <w:rsid w:val="1AE13670"/>
    <w:rsid w:val="1AFF1426"/>
    <w:rsid w:val="1BF8572E"/>
    <w:rsid w:val="20C31E08"/>
    <w:rsid w:val="224073F0"/>
    <w:rsid w:val="27005B64"/>
    <w:rsid w:val="31582B0E"/>
    <w:rsid w:val="349E3355"/>
    <w:rsid w:val="3B451940"/>
    <w:rsid w:val="3E8A4E7D"/>
    <w:rsid w:val="40583E24"/>
    <w:rsid w:val="419F0074"/>
    <w:rsid w:val="43776D56"/>
    <w:rsid w:val="46AE2A8F"/>
    <w:rsid w:val="4C581C45"/>
    <w:rsid w:val="4C8D3147"/>
    <w:rsid w:val="534616A0"/>
    <w:rsid w:val="54BB6992"/>
    <w:rsid w:val="553D7E00"/>
    <w:rsid w:val="583564E0"/>
    <w:rsid w:val="58B97DD8"/>
    <w:rsid w:val="598501E4"/>
    <w:rsid w:val="5A9C5AFD"/>
    <w:rsid w:val="5B7B797E"/>
    <w:rsid w:val="63705DD4"/>
    <w:rsid w:val="66903B07"/>
    <w:rsid w:val="67393DD9"/>
    <w:rsid w:val="69EC2267"/>
    <w:rsid w:val="6E72367B"/>
    <w:rsid w:val="6FAB0343"/>
    <w:rsid w:val="7150413D"/>
    <w:rsid w:val="721675B7"/>
    <w:rsid w:val="732C6966"/>
    <w:rsid w:val="7537354D"/>
    <w:rsid w:val="77987CE5"/>
    <w:rsid w:val="7860158C"/>
    <w:rsid w:val="79576C9F"/>
    <w:rsid w:val="7B6F2711"/>
    <w:rsid w:val="7FF41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420" w:firstLineChars="200"/>
      <w:jc w:val="both"/>
    </w:pPr>
    <w:rPr>
      <w:rFonts w:ascii="Calibri" w:hAnsi="Calibri" w:eastAsia="仿宋_GB2312" w:cs="Times New Roman"/>
      <w:kern w:val="2"/>
      <w:sz w:val="32"/>
      <w:lang w:val="en-US" w:eastAsia="zh-CN" w:bidi="ar-SA"/>
    </w:rPr>
  </w:style>
  <w:style w:type="paragraph" w:styleId="3">
    <w:name w:val="heading 1"/>
    <w:basedOn w:val="1"/>
    <w:next w:val="1"/>
    <w:link w:val="10"/>
    <w:qFormat/>
    <w:uiPriority w:val="0"/>
    <w:pPr>
      <w:keepNext/>
      <w:keepLines/>
      <w:spacing w:before="120" w:beforeLines="0" w:beforeAutospacing="0" w:after="120" w:afterLines="0" w:afterAutospacing="0" w:line="240" w:lineRule="auto"/>
      <w:ind w:firstLine="880" w:firstLineChars="200"/>
      <w:outlineLvl w:val="0"/>
    </w:pPr>
    <w:rPr>
      <w:rFonts w:eastAsia="黑体"/>
      <w:kern w:val="44"/>
    </w:rPr>
  </w:style>
  <w:style w:type="paragraph" w:styleId="4">
    <w:name w:val="heading 2"/>
    <w:basedOn w:val="1"/>
    <w:next w:val="1"/>
    <w:link w:val="11"/>
    <w:semiHidden/>
    <w:unhideWhenUsed/>
    <w:qFormat/>
    <w:uiPriority w:val="0"/>
    <w:pPr>
      <w:keepNext/>
      <w:keepLines/>
      <w:spacing w:before="260" w:beforeLines="0" w:beforeAutospacing="0" w:after="260" w:afterLines="0" w:afterAutospacing="0" w:line="240" w:lineRule="auto"/>
      <w:outlineLvl w:val="1"/>
    </w:pPr>
    <w:rPr>
      <w:rFonts w:ascii="Arial" w:hAnsi="Arial" w:eastAsia="楷体"/>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正文标题"/>
    <w:basedOn w:val="1"/>
    <w:qFormat/>
    <w:uiPriority w:val="0"/>
    <w:pPr>
      <w:spacing w:line="600" w:lineRule="exact"/>
      <w:ind w:firstLine="0" w:firstLineChars="0"/>
      <w:jc w:val="center"/>
    </w:pPr>
    <w:rPr>
      <w:rFonts w:hint="eastAsia" w:ascii="方正小标宋简体" w:hAnsi="方正小标宋简体" w:eastAsia="方正小标宋简体" w:cs="方正小标宋简体"/>
      <w:sz w:val="44"/>
      <w:szCs w:val="52"/>
    </w:rPr>
  </w:style>
  <w:style w:type="character" w:customStyle="1" w:styleId="10">
    <w:name w:val="标题 1 Char"/>
    <w:link w:val="3"/>
    <w:qFormat/>
    <w:uiPriority w:val="0"/>
    <w:rPr>
      <w:rFonts w:eastAsia="黑体"/>
      <w:kern w:val="44"/>
    </w:rPr>
  </w:style>
  <w:style w:type="character" w:customStyle="1" w:styleId="11">
    <w:name w:val="标题 2 Char"/>
    <w:link w:val="4"/>
    <w:qFormat/>
    <w:uiPriority w:val="0"/>
    <w:rPr>
      <w:rFonts w:ascii="Arial" w:hAnsi="Arial" w:eastAsia="楷体" w:cs="仿宋_GB231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Office_11.1.0.11339_F1E327BC-269C-435d-A152-05C5408002CA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2021-09-24T01:25:00Z</dcterms:created>
  <dc:creator>Administrator</dc:creator>
  <cp:lastModifiedBy>段旭阳</cp:lastModifiedBy>
  <cp:lastPrinted>2022-04-01T06:33:00Z</cp:lastPrinted>
  <dcterms:modified xsi:type="dcterms:W3CDTF">2022-04-01T07:05:41Z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ICV">
    <vt:lpwstr>B28E408AC7004369AC56595743E4F86A</vt:lpwstr>
  </property>
</Properties>
</file>